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rFonts w:ascii="宋体" w:hAnsi="宋体" w:cs="宋体"/>
          <w:kern w:val="0"/>
          <w:sz w:val="28"/>
          <w:szCs w:val="28"/>
        </w:rPr>
      </w:pPr>
      <w:r>
        <w:rPr>
          <w:rFonts w:ascii="宋体" w:hAnsi="宋体" w:cs="宋体"/>
          <w:b/>
          <w:bCs/>
          <w:kern w:val="0"/>
          <w:sz w:val="36"/>
          <w:szCs w:val="36"/>
        </w:rPr>
        <w:t>职业发展与就业咨询服务</w:t>
      </w:r>
      <w:r>
        <w:rPr>
          <w:rFonts w:hint="eastAsia" w:ascii="宋体" w:hAnsi="宋体" w:cs="宋体"/>
          <w:b/>
          <w:bCs/>
          <w:kern w:val="0"/>
          <w:sz w:val="36"/>
          <w:szCs w:val="36"/>
          <w:lang w:val="en-US" w:eastAsia="zh-CN"/>
        </w:rPr>
        <w:t>申请流程</w:t>
      </w:r>
      <w:bookmarkStart w:id="0" w:name="_GoBack"/>
      <w:bookmarkEnd w:id="0"/>
    </w:p>
    <w:p>
      <w:pPr>
        <w:widowControl/>
        <w:ind w:firstLine="480"/>
        <w:rPr>
          <w:rFonts w:ascii="宋体" w:hAnsi="宋体" w:cs="宋体"/>
          <w:kern w:val="0"/>
          <w:sz w:val="28"/>
          <w:szCs w:val="28"/>
        </w:rPr>
      </w:pPr>
      <w:r>
        <w:rPr>
          <w:rFonts w:hint="eastAsia" w:ascii="仿宋_GB2312" w:hAnsi="宋体" w:eastAsia="仿宋_GB2312" w:cs="宋体"/>
          <w:kern w:val="0"/>
          <w:sz w:val="28"/>
          <w:szCs w:val="28"/>
        </w:rPr>
        <w:t>一、咨询流程</w:t>
      </w:r>
    </w:p>
    <w:p>
      <w:pPr>
        <w:widowControl/>
        <w:ind w:left="48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（一）网上预约</w:t>
      </w:r>
      <w:r>
        <w:rPr>
          <w:rFonts w:hint="eastAsia" w:ascii="仿宋_GB2312" w:hAnsi="宋体" w:eastAsia="仿宋_GB2312" w:cs="宋体"/>
          <w:kern w:val="0"/>
          <w:sz w:val="28"/>
          <w:szCs w:val="28"/>
        </w:rPr>
        <w:br w:type="textWrapping"/>
      </w:r>
      <w:r>
        <w:rPr>
          <w:rFonts w:hint="eastAsia" w:ascii="仿宋_GB2312" w:hAnsi="宋体" w:eastAsia="仿宋_GB2312" w:cs="宋体"/>
          <w:kern w:val="0"/>
          <w:sz w:val="28"/>
          <w:szCs w:val="28"/>
        </w:rPr>
        <w:t xml:space="preserve">      需要咨询的同学请登录学校就业管理系统(</w:t>
      </w:r>
      <w:r>
        <w:rPr>
          <w:sz w:val="28"/>
          <w:szCs w:val="28"/>
        </w:rPr>
        <w:fldChar w:fldCharType="begin"/>
      </w:r>
      <w:r>
        <w:rPr>
          <w:sz w:val="28"/>
          <w:szCs w:val="28"/>
        </w:rPr>
        <w:instrText xml:space="preserve"> HYPERLINK "</w:instrText>
      </w:r>
      <w:r>
        <w:rPr>
          <w:rFonts w:hint="eastAsia"/>
          <w:sz w:val="28"/>
          <w:szCs w:val="28"/>
        </w:rPr>
        <w:instrText xml:space="preserve">http://bnuz.jobsys.cn/stu</w:instrText>
      </w:r>
      <w:r>
        <w:rPr>
          <w:sz w:val="28"/>
          <w:szCs w:val="28"/>
        </w:rPr>
        <w:instrText xml:space="preserve">" </w:instrText>
      </w:r>
      <w:r>
        <w:rPr>
          <w:sz w:val="28"/>
          <w:szCs w:val="28"/>
        </w:rPr>
        <w:fldChar w:fldCharType="separate"/>
      </w:r>
      <w:r>
        <w:rPr>
          <w:rStyle w:val="3"/>
          <w:rFonts w:hint="eastAsia"/>
          <w:sz w:val="28"/>
          <w:szCs w:val="28"/>
        </w:rPr>
        <w:t>http://bnuz.jobsys.cn/stu</w:t>
      </w:r>
      <w:r>
        <w:rPr>
          <w:sz w:val="28"/>
          <w:szCs w:val="28"/>
        </w:rPr>
        <w:fldChar w:fldCharType="end"/>
      </w:r>
      <w:r>
        <w:rPr>
          <w:rFonts w:hint="eastAsia" w:ascii="仿宋_GB2312" w:hAnsi="宋体" w:eastAsia="仿宋_GB2312" w:cs="宋体"/>
          <w:kern w:val="0"/>
          <w:sz w:val="28"/>
          <w:szCs w:val="28"/>
        </w:rPr>
        <w:t>)，登录账号为学号，初始密码为身份证后6位，进入“网站服务”→“预约咨询”，根据公布的咨询信息选择要咨询的咨询师及具体时间。</w:t>
      </w:r>
    </w:p>
    <w:p>
      <w:pPr>
        <w:widowControl/>
        <w:ind w:left="48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（1）登录后，选择咨询师</w:t>
      </w:r>
    </w:p>
    <w:p>
      <w:pPr>
        <w:widowControl/>
        <w:ind w:left="480"/>
        <w:rPr>
          <w:rFonts w:hint="eastAsia" w:ascii="仿宋_GB2312" w:hAnsi="宋体" w:eastAsia="仿宋_GB2312" w:cs="宋体"/>
          <w:kern w:val="0"/>
          <w:sz w:val="24"/>
        </w:rPr>
      </w:pPr>
      <w:r>
        <w:rPr>
          <w:rFonts w:ascii="仿宋_GB2312" w:hAnsi="宋体" w:eastAsia="仿宋_GB2312" w:cs="宋体"/>
          <w:kern w:val="0"/>
          <w:sz w:val="24"/>
        </w:rPr>
        <w:drawing>
          <wp:inline distT="0" distB="0" distL="114300" distR="114300">
            <wp:extent cx="5270500" cy="2247900"/>
            <wp:effectExtent l="0" t="0" r="635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70500" cy="2247900"/>
                    </a:xfrm>
                    <a:prstGeom prst="rect">
                      <a:avLst/>
                    </a:prstGeom>
                    <a:noFill/>
                    <a:ln w="9525">
                      <a:noFill/>
                      <a:miter/>
                    </a:ln>
                  </pic:spPr>
                </pic:pic>
              </a:graphicData>
            </a:graphic>
          </wp:inline>
        </w:drawing>
      </w:r>
    </w:p>
    <w:p>
      <w:pPr>
        <w:widowControl/>
        <w:ind w:left="48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（2）选择咨询时间</w:t>
      </w:r>
    </w:p>
    <w:p>
      <w:pPr>
        <w:widowControl/>
        <w:ind w:left="480"/>
        <w:rPr>
          <w:rFonts w:hint="eastAsia" w:ascii="仿宋_GB2312" w:hAnsi="宋体" w:eastAsia="仿宋_GB2312" w:cs="宋体"/>
          <w:kern w:val="0"/>
          <w:sz w:val="24"/>
        </w:rPr>
      </w:pPr>
      <w:r>
        <w:rPr>
          <w:rFonts w:hint="eastAsia" w:ascii="仿宋_GB2312" w:hAnsi="宋体" w:eastAsia="仿宋_GB2312" w:cs="宋体"/>
          <w:kern w:val="0"/>
          <w:sz w:val="24"/>
        </w:rPr>
        <w:drawing>
          <wp:inline distT="0" distB="0" distL="114300" distR="114300">
            <wp:extent cx="5272405" cy="3313430"/>
            <wp:effectExtent l="0" t="0" r="4445" b="127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5272405" cy="3313430"/>
                    </a:xfrm>
                    <a:prstGeom prst="rect">
                      <a:avLst/>
                    </a:prstGeom>
                    <a:noFill/>
                    <a:ln w="9525">
                      <a:noFill/>
                      <a:miter/>
                    </a:ln>
                  </pic:spPr>
                </pic:pic>
              </a:graphicData>
            </a:graphic>
          </wp:inline>
        </w:drawing>
      </w:r>
    </w:p>
    <w:p>
      <w:pPr>
        <w:widowControl/>
        <w:ind w:left="48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（3）选择具体日期、主题和填写咨询的详细内容后提交即可。</w:t>
      </w:r>
    </w:p>
    <w:p>
      <w:pPr>
        <w:widowControl/>
        <w:ind w:left="480"/>
        <w:rPr>
          <w:rFonts w:hint="eastAsia" w:ascii="仿宋_GB2312" w:hAnsi="宋体" w:eastAsia="仿宋_GB2312" w:cs="宋体"/>
          <w:kern w:val="0"/>
          <w:sz w:val="24"/>
        </w:rPr>
      </w:pPr>
      <w:r>
        <w:rPr>
          <w:rFonts w:hint="eastAsia" w:ascii="仿宋_GB2312" w:hAnsi="宋体" w:eastAsia="仿宋_GB2312" w:cs="宋体"/>
          <w:kern w:val="0"/>
          <w:sz w:val="24"/>
        </w:rPr>
        <w:drawing>
          <wp:inline distT="0" distB="0" distL="114300" distR="114300">
            <wp:extent cx="5274310" cy="4858385"/>
            <wp:effectExtent l="0" t="0" r="2540" b="18415"/>
            <wp:docPr id="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pic:cNvPicPr>
                      <a:picLocks noChangeAspect="1"/>
                    </pic:cNvPicPr>
                  </pic:nvPicPr>
                  <pic:blipFill>
                    <a:blip r:embed="rId6"/>
                    <a:stretch>
                      <a:fillRect/>
                    </a:stretch>
                  </pic:blipFill>
                  <pic:spPr>
                    <a:xfrm>
                      <a:off x="0" y="0"/>
                      <a:ext cx="5274310" cy="4858385"/>
                    </a:xfrm>
                    <a:prstGeom prst="rect">
                      <a:avLst/>
                    </a:prstGeom>
                    <a:noFill/>
                    <a:ln w="9525">
                      <a:noFill/>
                      <a:miter/>
                    </a:ln>
                  </pic:spPr>
                </pic:pic>
              </a:graphicData>
            </a:graphic>
          </wp:inline>
        </w:drawing>
      </w:r>
    </w:p>
    <w:p>
      <w:pPr>
        <w:widowControl/>
        <w:ind w:left="48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（4）前往咨询前，可打印咨询登录表。</w:t>
      </w:r>
    </w:p>
    <w:p>
      <w:pPr>
        <w:widowControl/>
        <w:ind w:left="480"/>
        <w:rPr>
          <w:rFonts w:hint="eastAsia" w:ascii="仿宋_GB2312" w:hAnsi="宋体" w:eastAsia="仿宋_GB2312" w:cs="宋体"/>
          <w:kern w:val="0"/>
          <w:sz w:val="24"/>
        </w:rPr>
      </w:pPr>
      <w:r>
        <w:rPr>
          <w:rFonts w:hint="eastAsia" w:ascii="仿宋_GB2312" w:hAnsi="宋体" w:eastAsia="仿宋_GB2312" w:cs="宋体"/>
          <w:kern w:val="0"/>
          <w:sz w:val="24"/>
        </w:rPr>
        <w:drawing>
          <wp:inline distT="0" distB="0" distL="114300" distR="114300">
            <wp:extent cx="5269865" cy="1788795"/>
            <wp:effectExtent l="0" t="0" r="6985" b="190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7"/>
                    <a:stretch>
                      <a:fillRect/>
                    </a:stretch>
                  </pic:blipFill>
                  <pic:spPr>
                    <a:xfrm>
                      <a:off x="0" y="0"/>
                      <a:ext cx="5269865" cy="1788795"/>
                    </a:xfrm>
                    <a:prstGeom prst="rect">
                      <a:avLst/>
                    </a:prstGeom>
                    <a:noFill/>
                    <a:ln w="9525">
                      <a:noFill/>
                      <a:miter/>
                    </a:ln>
                  </pic:spPr>
                </pic:pic>
              </a:graphicData>
            </a:graphic>
          </wp:inline>
        </w:drawing>
      </w:r>
    </w:p>
    <w:p>
      <w:pPr>
        <w:widowControl/>
        <w:ind w:firstLine="480"/>
        <w:rPr>
          <w:rFonts w:ascii="宋体" w:hAnsi="宋体" w:cs="宋体"/>
          <w:kern w:val="0"/>
          <w:sz w:val="28"/>
          <w:szCs w:val="28"/>
        </w:rPr>
      </w:pPr>
      <w:r>
        <w:rPr>
          <w:rFonts w:hint="eastAsia" w:ascii="仿宋_GB2312" w:hAnsi="宋体" w:eastAsia="仿宋_GB2312" w:cs="宋体"/>
          <w:kern w:val="0"/>
          <w:sz w:val="28"/>
          <w:szCs w:val="28"/>
        </w:rPr>
        <w:t>（二）确定咨询</w:t>
      </w:r>
    </w:p>
    <w:p>
      <w:pPr>
        <w:widowControl/>
        <w:ind w:firstLine="480"/>
        <w:rPr>
          <w:rFonts w:ascii="宋体" w:hAnsi="宋体" w:cs="宋体"/>
          <w:kern w:val="0"/>
          <w:sz w:val="28"/>
          <w:szCs w:val="28"/>
        </w:rPr>
      </w:pPr>
      <w:r>
        <w:rPr>
          <w:rFonts w:hint="eastAsia" w:ascii="仿宋_GB2312" w:hAnsi="宋体" w:eastAsia="仿宋_GB2312" w:cs="宋体"/>
          <w:kern w:val="0"/>
          <w:sz w:val="28"/>
          <w:szCs w:val="28"/>
        </w:rPr>
        <w:t>咨询师根据学生提交的咨询申请跟学生最后确定咨询的时间及相关事项。</w:t>
      </w:r>
    </w:p>
    <w:p>
      <w:pPr>
        <w:widowControl/>
        <w:ind w:firstLine="480"/>
        <w:rPr>
          <w:rFonts w:ascii="宋体" w:hAnsi="宋体" w:cs="宋体"/>
          <w:kern w:val="0"/>
          <w:sz w:val="28"/>
          <w:szCs w:val="28"/>
        </w:rPr>
      </w:pPr>
      <w:r>
        <w:rPr>
          <w:rFonts w:hint="eastAsia" w:ascii="仿宋_GB2312" w:hAnsi="宋体" w:eastAsia="仿宋_GB2312" w:cs="宋体"/>
          <w:kern w:val="0"/>
          <w:sz w:val="28"/>
          <w:szCs w:val="28"/>
        </w:rPr>
        <w:t>（三）开展咨询</w:t>
      </w:r>
    </w:p>
    <w:p>
      <w:pPr>
        <w:widowControl/>
        <w:ind w:firstLine="480"/>
        <w:rPr>
          <w:rFonts w:ascii="宋体" w:hAnsi="宋体" w:cs="宋体"/>
          <w:kern w:val="0"/>
          <w:sz w:val="28"/>
          <w:szCs w:val="28"/>
        </w:rPr>
      </w:pPr>
      <w:r>
        <w:rPr>
          <w:rFonts w:hint="eastAsia" w:ascii="仿宋_GB2312" w:hAnsi="宋体" w:eastAsia="仿宋_GB2312" w:cs="宋体"/>
          <w:kern w:val="0"/>
          <w:sz w:val="28"/>
          <w:szCs w:val="28"/>
        </w:rPr>
        <w:t>咨询师将和来询者一起确定目标，进行专业的咨询。</w:t>
      </w:r>
    </w:p>
    <w:p>
      <w:pPr>
        <w:widowControl/>
        <w:ind w:firstLine="480"/>
        <w:rPr>
          <w:rFonts w:ascii="宋体" w:hAnsi="宋体" w:cs="宋体"/>
          <w:kern w:val="0"/>
          <w:sz w:val="28"/>
          <w:szCs w:val="28"/>
        </w:rPr>
      </w:pPr>
      <w:r>
        <w:rPr>
          <w:rFonts w:hint="eastAsia" w:ascii="仿宋_GB2312" w:hAnsi="宋体" w:eastAsia="仿宋_GB2312" w:cs="宋体"/>
          <w:kern w:val="0"/>
          <w:sz w:val="28"/>
          <w:szCs w:val="28"/>
        </w:rPr>
        <w:t>（四）咨询结束与跟踪</w:t>
      </w:r>
    </w:p>
    <w:p>
      <w:pPr>
        <w:ind w:firstLine="48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咨询结束后，学生需填写咨询反馈表，咨询师会根据学生的具体情况进行跟踪，以达到更好的效果。</w:t>
      </w:r>
    </w:p>
    <w:p>
      <w:pPr>
        <w:widowControl/>
        <w:ind w:firstLine="480"/>
        <w:rPr>
          <w:rFonts w:ascii="宋体" w:hAnsi="宋体" w:cs="宋体"/>
          <w:kern w:val="0"/>
          <w:sz w:val="28"/>
          <w:szCs w:val="28"/>
        </w:rPr>
      </w:pPr>
      <w:r>
        <w:rPr>
          <w:rFonts w:hint="eastAsia" w:ascii="仿宋_GB2312" w:hAnsi="宋体" w:eastAsia="仿宋_GB2312" w:cs="宋体"/>
          <w:kern w:val="0"/>
          <w:sz w:val="28"/>
          <w:szCs w:val="28"/>
        </w:rPr>
        <w:t>二、 咨询地点</w:t>
      </w:r>
    </w:p>
    <w:p>
      <w:pPr>
        <w:widowControl/>
        <w:ind w:firstLine="480"/>
        <w:rPr>
          <w:rFonts w:ascii="宋体" w:hAnsi="宋体" w:cs="宋体"/>
          <w:kern w:val="0"/>
          <w:sz w:val="28"/>
          <w:szCs w:val="28"/>
        </w:rPr>
      </w:pPr>
      <w:r>
        <w:rPr>
          <w:rFonts w:hint="eastAsia" w:ascii="仿宋_GB2312" w:hAnsi="宋体" w:eastAsia="仿宋_GB2312" w:cs="宋体"/>
          <w:kern w:val="0"/>
          <w:sz w:val="28"/>
          <w:szCs w:val="28"/>
        </w:rPr>
        <w:t>咨询地点：乐育楼D203</w:t>
      </w:r>
    </w:p>
    <w:p>
      <w:pPr>
        <w:rPr>
          <w:rFonts w:hint="eastAsia" w:ascii="仿宋_GB2312" w:hAnsi="宋体" w:eastAsia="仿宋_GB2312" w:cs="宋体"/>
          <w:kern w:val="0"/>
          <w:sz w:val="28"/>
          <w:szCs w:val="28"/>
        </w:rPr>
      </w:pPr>
    </w:p>
    <w:p>
      <w:pPr>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招生就业处</w:t>
      </w:r>
    </w:p>
    <w:p>
      <w:pPr>
        <w:rPr>
          <w:rFonts w:hint="eastAsia"/>
          <w:sz w:val="28"/>
          <w:szCs w:val="28"/>
        </w:rPr>
      </w:pPr>
      <w:r>
        <w:rPr>
          <w:rFonts w:hint="eastAsia" w:ascii="仿宋_GB2312" w:hAnsi="宋体" w:eastAsia="仿宋_GB2312" w:cs="宋体"/>
          <w:kern w:val="0"/>
          <w:sz w:val="28"/>
          <w:szCs w:val="28"/>
          <w:lang w:val="en-US" w:eastAsia="zh-CN"/>
        </w:rPr>
        <w:t xml:space="preserve">                                        二〇一六</w:t>
      </w:r>
      <w:r>
        <w:rPr>
          <w:rFonts w:hint="eastAsia" w:ascii="仿宋_GB2312" w:hAnsi="宋体" w:eastAsia="仿宋_GB2312" w:cs="宋体"/>
          <w:kern w:val="0"/>
          <w:sz w:val="28"/>
          <w:szCs w:val="28"/>
        </w:rPr>
        <w:t>年</w:t>
      </w:r>
      <w:r>
        <w:rPr>
          <w:rFonts w:hint="eastAsia" w:ascii="仿宋_GB2312" w:hAnsi="宋体" w:eastAsia="仿宋_GB2312" w:cs="宋体"/>
          <w:kern w:val="0"/>
          <w:sz w:val="28"/>
          <w:szCs w:val="28"/>
          <w:lang w:val="en-US" w:eastAsia="zh-CN"/>
        </w:rPr>
        <w:t>五</w:t>
      </w:r>
      <w:r>
        <w:rPr>
          <w:rFonts w:hint="eastAsia" w:ascii="仿宋_GB2312" w:hAnsi="宋体" w:eastAsia="仿宋_GB2312" w:cs="宋体"/>
          <w:kern w:val="0"/>
          <w:sz w:val="28"/>
          <w:szCs w:val="28"/>
        </w:rPr>
        <w:t>月</w:t>
      </w:r>
      <w:r>
        <w:rPr>
          <w:rFonts w:hint="eastAsia" w:ascii="仿宋_GB2312" w:hAnsi="宋体" w:eastAsia="仿宋_GB2312" w:cs="宋体"/>
          <w:kern w:val="0"/>
          <w:sz w:val="28"/>
          <w:szCs w:val="28"/>
          <w:lang w:val="en-US" w:eastAsia="zh-CN"/>
        </w:rPr>
        <w:t>十</w:t>
      </w:r>
      <w:r>
        <w:rPr>
          <w:rFonts w:hint="eastAsia" w:ascii="仿宋_GB2312" w:hAnsi="宋体" w:eastAsia="仿宋_GB2312" w:cs="宋体"/>
          <w:kern w:val="0"/>
          <w:sz w:val="28"/>
          <w:szCs w:val="28"/>
        </w:rPr>
        <w:t>日</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AFF" w:usb1="4000247B" w:usb2="00000001" w:usb3="00000000" w:csb0="200001B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黑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B9062F"/>
    <w:rsid w:val="1B7C187D"/>
    <w:rsid w:val="203705BE"/>
    <w:rsid w:val="20B9062F"/>
    <w:rsid w:val="66A30D37"/>
    <w:rsid w:val="66F1110B"/>
    <w:rsid w:val="79B6369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524</Words>
  <Characters>556</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2016-05-09T00:41:00Z</dcterms:created>
  <dc:creator>郑涵</dc:creator>
  <cp:lastModifiedBy>郑涵</cp:lastModifiedBy>
  <dcterms:modified xsi:type="dcterms:W3CDTF">2016-05-10T00:13:16Z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